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-1125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44"/>
          <w:szCs w:val="44"/>
        </w:rPr>
        <w:t>编制</w:t>
      </w:r>
      <w:r>
        <w:rPr>
          <w:rFonts w:hint="eastAsia" w:ascii="仿宋" w:hAnsi="仿宋" w:eastAsia="仿宋" w:cs="仿宋"/>
          <w:kern w:val="0"/>
          <w:sz w:val="44"/>
          <w:szCs w:val="44"/>
          <w:lang w:val="en-US" w:eastAsia="zh-CN"/>
        </w:rPr>
        <w:t>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一、建设单位名称：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湘西土家族苗族自治州人民医院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二、建设工程名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称：湘西自治州人民医院外科楼手术室消防改造工程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三、工程范围：原消防系统的拆除，消防工程重新安装，消防弱电重新安装、防排烟系统等，具体内容以设计图纸及工程量清单为准（不包含消防喷淋及消火栓系统中DN150及DN100的主管部分）。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四、编制依据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1.设计图纸。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2.消防验收仅包含甲方内部验收。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3.《湖南省建设工程计价办法》（湘建价［2014］113号）；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4.《关于增值税条件下计费程序和计费标准的规定》及《关于增值税条件下材料价格发布与使用的规定》（湘建价[2016]72号）；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5.《关于取消建筑行业劳保基金与增加社会保险费的通知》（湘建价〔2016〕134号）；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6.《关于调整补充增值税条件下建设工程计价依据的通知》（湘建价〔2016〕160号）；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7.《关于调整建设工程销项税额税率和材料综合税率计费标准的通知》（湘建价[2019]47号文）；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8.《关于调整建设工程社会保险费计费标准的通知》（湘建价[2019]61号文）；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9.《湖南省住房和城乡建设厅关于发布2019年湖南省建设工程人工工资单价的通知》（湘建价[2019]130号文）；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10.材料按《湘西建筑管理》2019年第5期发布的材料信息价及市场价等。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五、结论：</w:t>
      </w:r>
    </w:p>
    <w:p>
      <w:pPr>
        <w:widowControl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本项目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招标控制价</w:t>
      </w:r>
      <w:r>
        <w:rPr>
          <w:rFonts w:hint="eastAsia" w:ascii="仿宋" w:hAnsi="仿宋" w:eastAsia="仿宋" w:cs="仿宋"/>
          <w:sz w:val="28"/>
          <w:szCs w:val="28"/>
        </w:rPr>
        <w:t>为349362.58元（大写：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叁拾肆万玖仟叁佰陆拾贰元伍角捌分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明细见附件。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 w:cs="仿宋"/>
          <w:sz w:val="28"/>
          <w:szCs w:val="28"/>
        </w:rPr>
        <w:t>、附件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招标工程量清单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编 制 单 位：湖南正皓工程管理有限公司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造价工程师（签章）：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       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2020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13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089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</w:p>
  <w:p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jc w:val="center"/>
      <w:rPr>
        <w:rFonts w:hint="eastAsia"/>
      </w:rPr>
    </w:pPr>
    <w:r>
      <w:rPr>
        <w:rFonts w:hint="eastAsia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C76F7D"/>
    <w:rsid w:val="00BD41C4"/>
    <w:rsid w:val="114B33E6"/>
    <w:rsid w:val="575A44F6"/>
    <w:rsid w:val="5EC7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2020-03-13T06:17:00Z</dcterms:created>
  <dc:creator>382827324@qq.com</dc:creator>
  <cp:lastModifiedBy>382827324@qq.com</cp:lastModifiedBy>
  <dcterms:modified xsi:type="dcterms:W3CDTF">2020-03-13T06:31:58Z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